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7EB" w:rsidRDefault="00F617EB" w:rsidP="00F617EB">
      <w:pPr>
        <w:snapToGrid w:val="0"/>
        <w:spacing w:line="360" w:lineRule="auto"/>
        <w:ind w:left="238"/>
        <w:jc w:val="center"/>
        <w:outlineLvl w:val="0"/>
        <w:rPr>
          <w:rFonts w:ascii="宋体" w:hAnsi="宋体"/>
          <w:b/>
          <w:sz w:val="30"/>
          <w:szCs w:val="30"/>
        </w:rPr>
      </w:pPr>
      <w:bookmarkStart w:id="0" w:name="_Toc35340934"/>
      <w:r>
        <w:rPr>
          <w:rFonts w:ascii="宋体" w:hAnsi="宋体" w:hint="eastAsia"/>
          <w:b/>
          <w:bCs/>
          <w:sz w:val="30"/>
          <w:szCs w:val="30"/>
        </w:rPr>
        <w:t>采购内容及</w:t>
      </w:r>
      <w:r>
        <w:rPr>
          <w:rFonts w:ascii="宋体" w:hAnsi="宋体" w:hint="eastAsia"/>
          <w:b/>
          <w:sz w:val="30"/>
          <w:szCs w:val="30"/>
        </w:rPr>
        <w:t>需求</w:t>
      </w:r>
      <w:bookmarkEnd w:id="0"/>
    </w:p>
    <w:p w:rsidR="00F617EB" w:rsidRDefault="00F617EB" w:rsidP="00F617EB">
      <w:pPr>
        <w:spacing w:beforeLines="50" w:before="156" w:afterLines="50" w:after="156" w:line="360" w:lineRule="auto"/>
        <w:ind w:firstLineChars="200" w:firstLine="482"/>
        <w:rPr>
          <w:rFonts w:ascii="宋体" w:hAnsi="宋体" w:cs="宋体"/>
          <w:b/>
          <w:sz w:val="24"/>
        </w:rPr>
      </w:pPr>
      <w:r>
        <w:rPr>
          <w:rFonts w:ascii="宋体" w:hAnsi="宋体" w:cs="宋体" w:hint="eastAsia"/>
          <w:b/>
          <w:sz w:val="24"/>
          <w:lang w:bidi="ar"/>
        </w:rPr>
        <w:t>一、项目概述</w:t>
      </w:r>
    </w:p>
    <w:p w:rsidR="00F617EB" w:rsidRDefault="00F617EB" w:rsidP="00F617EB">
      <w:pPr>
        <w:spacing w:beforeLines="50" w:before="156" w:afterLines="50" w:after="156" w:line="360" w:lineRule="auto"/>
        <w:ind w:firstLineChars="200" w:firstLine="480"/>
        <w:rPr>
          <w:rFonts w:ascii="宋体" w:hAnsi="宋体" w:cs="宋体"/>
          <w:sz w:val="24"/>
        </w:rPr>
      </w:pPr>
      <w:r>
        <w:rPr>
          <w:rFonts w:ascii="宋体" w:hAnsi="宋体" w:cs="宋体" w:hint="eastAsia"/>
          <w:sz w:val="24"/>
          <w:lang w:bidi="ar"/>
        </w:rPr>
        <w:t>浙江大学医学院附属儿童医院</w:t>
      </w:r>
      <w:r w:rsidR="001F6288">
        <w:rPr>
          <w:rFonts w:ascii="宋体" w:hAnsi="宋体" w:cs="宋体" w:hint="eastAsia"/>
          <w:sz w:val="24"/>
          <w:lang w:bidi="ar"/>
        </w:rPr>
        <w:t>两院区瓶装医用气体供应</w:t>
      </w:r>
      <w:r>
        <w:rPr>
          <w:rFonts w:ascii="宋体" w:hAnsi="宋体" w:cs="宋体" w:hint="eastAsia"/>
          <w:sz w:val="24"/>
          <w:lang w:bidi="ar"/>
        </w:rPr>
        <w:t>。</w:t>
      </w:r>
    </w:p>
    <w:p w:rsidR="00F617EB" w:rsidRDefault="00F617EB" w:rsidP="00F617EB">
      <w:pPr>
        <w:spacing w:beforeLines="50" w:before="156" w:afterLines="50" w:after="156" w:line="360" w:lineRule="auto"/>
        <w:ind w:firstLineChars="200" w:firstLine="482"/>
        <w:rPr>
          <w:rFonts w:ascii="宋体" w:hAnsi="宋体" w:cs="宋体"/>
          <w:b/>
          <w:sz w:val="24"/>
        </w:rPr>
      </w:pPr>
      <w:r>
        <w:rPr>
          <w:rFonts w:ascii="宋体" w:hAnsi="宋体" w:cs="宋体" w:hint="eastAsia"/>
          <w:b/>
          <w:sz w:val="24"/>
          <w:lang w:bidi="ar"/>
        </w:rPr>
        <w:t>二、瓶装医用气体供应服务期及交货期</w:t>
      </w:r>
    </w:p>
    <w:p w:rsidR="00F617EB" w:rsidRDefault="00F617EB" w:rsidP="00F617EB">
      <w:pPr>
        <w:spacing w:beforeLines="50" w:before="156" w:afterLines="50" w:after="156" w:line="360" w:lineRule="auto"/>
        <w:ind w:firstLineChars="200" w:firstLine="480"/>
        <w:rPr>
          <w:rFonts w:ascii="宋体" w:hAnsi="宋体" w:cs="宋体"/>
          <w:sz w:val="24"/>
        </w:rPr>
      </w:pPr>
      <w:r>
        <w:rPr>
          <w:rFonts w:ascii="宋体" w:hAnsi="宋体" w:cs="宋体" w:hint="eastAsia"/>
          <w:sz w:val="24"/>
          <w:lang w:bidi="ar"/>
        </w:rPr>
        <w:t>瓶装医用气体供应服务期：2年；具体起止时间在签订合同时由采购人确定。</w:t>
      </w:r>
    </w:p>
    <w:p w:rsidR="00F617EB" w:rsidRDefault="00F617EB" w:rsidP="00F617EB">
      <w:pPr>
        <w:spacing w:beforeLines="50" w:before="156" w:afterLines="50" w:after="156" w:line="360" w:lineRule="auto"/>
        <w:ind w:firstLineChars="200" w:firstLine="480"/>
        <w:rPr>
          <w:rFonts w:ascii="宋体" w:hAnsi="宋体" w:cs="宋体"/>
          <w:sz w:val="24"/>
        </w:rPr>
      </w:pPr>
      <w:r>
        <w:rPr>
          <w:rFonts w:ascii="宋体" w:hAnsi="宋体" w:cs="宋体" w:hint="eastAsia"/>
          <w:sz w:val="24"/>
          <w:lang w:bidi="ar"/>
        </w:rPr>
        <w:t>交货期：接到采购人通知后在要求的时间内供货到采购人指定地点经验收合格交付到采购人使用；如有紧急需求，需按采购人要求随时供货。</w:t>
      </w:r>
    </w:p>
    <w:p w:rsidR="00F617EB" w:rsidRDefault="00F617EB" w:rsidP="00F617EB">
      <w:pPr>
        <w:spacing w:beforeLines="50" w:before="156" w:afterLines="50" w:after="156" w:line="360" w:lineRule="auto"/>
        <w:ind w:firstLineChars="200" w:firstLine="482"/>
        <w:rPr>
          <w:rFonts w:ascii="宋体" w:hAnsi="宋体" w:cs="宋体"/>
          <w:b/>
          <w:sz w:val="24"/>
        </w:rPr>
      </w:pPr>
      <w:r>
        <w:rPr>
          <w:rFonts w:ascii="宋体" w:hAnsi="宋体" w:cs="宋体" w:hint="eastAsia"/>
          <w:b/>
          <w:sz w:val="24"/>
          <w:lang w:bidi="ar"/>
        </w:rPr>
        <w:t>三、供货地点：</w:t>
      </w:r>
    </w:p>
    <w:p w:rsidR="001F6288" w:rsidRDefault="001F6288" w:rsidP="00F617EB">
      <w:pPr>
        <w:spacing w:beforeLines="50" w:before="156" w:afterLines="50" w:after="156" w:line="360" w:lineRule="auto"/>
        <w:ind w:firstLineChars="200" w:firstLine="480"/>
        <w:rPr>
          <w:rFonts w:ascii="宋体" w:hAnsi="宋体" w:cs="宋体" w:hint="eastAsia"/>
          <w:sz w:val="24"/>
          <w:lang w:bidi="ar"/>
        </w:rPr>
      </w:pPr>
      <w:r>
        <w:rPr>
          <w:rFonts w:ascii="宋体" w:hAnsi="宋体" w:cs="宋体" w:hint="eastAsia"/>
          <w:sz w:val="24"/>
          <w:lang w:bidi="ar"/>
        </w:rPr>
        <w:t>湖滨院区</w:t>
      </w:r>
      <w:r>
        <w:rPr>
          <w:rFonts w:ascii="宋体" w:hAnsi="宋体" w:cs="宋体" w:hint="eastAsia"/>
          <w:sz w:val="24"/>
          <w:lang w:bidi="ar"/>
        </w:rPr>
        <w:t>：</w:t>
      </w:r>
      <w:r w:rsidR="00F617EB">
        <w:rPr>
          <w:rFonts w:ascii="宋体" w:hAnsi="宋体" w:cs="宋体" w:hint="eastAsia"/>
          <w:sz w:val="24"/>
          <w:lang w:bidi="ar"/>
        </w:rPr>
        <w:t>杭州市</w:t>
      </w:r>
      <w:r w:rsidR="004D085C">
        <w:rPr>
          <w:rFonts w:ascii="宋体" w:hAnsi="宋体" w:cs="宋体" w:hint="eastAsia"/>
          <w:sz w:val="24"/>
          <w:lang w:bidi="ar"/>
        </w:rPr>
        <w:t>拱墅</w:t>
      </w:r>
      <w:r w:rsidR="00F617EB">
        <w:rPr>
          <w:rFonts w:ascii="宋体" w:hAnsi="宋体" w:cs="宋体" w:hint="eastAsia"/>
          <w:sz w:val="24"/>
          <w:lang w:bidi="ar"/>
        </w:rPr>
        <w:t>区竹竿巷57号</w:t>
      </w:r>
    </w:p>
    <w:p w:rsidR="00F617EB" w:rsidRDefault="001F6288" w:rsidP="00F617EB">
      <w:pPr>
        <w:spacing w:beforeLines="50" w:before="156" w:afterLines="50" w:after="156" w:line="360" w:lineRule="auto"/>
        <w:ind w:firstLineChars="200" w:firstLine="480"/>
        <w:rPr>
          <w:rFonts w:ascii="宋体" w:hAnsi="宋体" w:cs="宋体"/>
          <w:sz w:val="24"/>
        </w:rPr>
      </w:pPr>
      <w:r>
        <w:rPr>
          <w:rFonts w:ascii="宋体" w:hAnsi="宋体" w:cs="宋体" w:hint="eastAsia"/>
          <w:sz w:val="24"/>
          <w:lang w:bidi="ar"/>
        </w:rPr>
        <w:t>滨江院区</w:t>
      </w:r>
      <w:r>
        <w:rPr>
          <w:rFonts w:ascii="宋体" w:hAnsi="宋体" w:cs="宋体" w:hint="eastAsia"/>
          <w:sz w:val="24"/>
          <w:lang w:bidi="ar"/>
        </w:rPr>
        <w:t>：</w:t>
      </w:r>
      <w:r w:rsidR="00F617EB">
        <w:rPr>
          <w:rFonts w:ascii="宋体" w:hAnsi="宋体" w:cs="宋体" w:hint="eastAsia"/>
          <w:sz w:val="24"/>
          <w:lang w:bidi="ar"/>
        </w:rPr>
        <w:t>杭州市滨江区滨盛路3333号</w:t>
      </w:r>
      <w:bookmarkStart w:id="1" w:name="_GoBack"/>
      <w:bookmarkEnd w:id="1"/>
    </w:p>
    <w:p w:rsidR="00F617EB" w:rsidRDefault="00F617EB" w:rsidP="00F617EB">
      <w:pPr>
        <w:spacing w:beforeLines="50" w:before="156" w:afterLines="50" w:after="156" w:line="360" w:lineRule="auto"/>
        <w:ind w:firstLineChars="200" w:firstLine="482"/>
        <w:rPr>
          <w:rFonts w:ascii="宋体" w:hAnsi="宋体" w:cs="宋体"/>
          <w:b/>
          <w:sz w:val="24"/>
        </w:rPr>
      </w:pPr>
      <w:r>
        <w:rPr>
          <w:rFonts w:ascii="宋体" w:hAnsi="宋体" w:cs="宋体" w:hint="eastAsia"/>
          <w:b/>
          <w:sz w:val="24"/>
          <w:lang w:bidi="ar"/>
        </w:rPr>
        <w:t>四、货物需求一览表</w:t>
      </w:r>
    </w:p>
    <w:tbl>
      <w:tblPr>
        <w:tblW w:w="5504" w:type="pct"/>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
        <w:gridCol w:w="1813"/>
        <w:gridCol w:w="2498"/>
        <w:gridCol w:w="1330"/>
        <w:gridCol w:w="1417"/>
        <w:gridCol w:w="1328"/>
      </w:tblGrid>
      <w:tr w:rsidR="001F6288" w:rsidTr="001F6288">
        <w:trPr>
          <w:trHeight w:val="454"/>
          <w:jc w:val="center"/>
        </w:trPr>
        <w:tc>
          <w:tcPr>
            <w:tcW w:w="530"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b/>
                <w:color w:val="000000"/>
                <w:sz w:val="24"/>
              </w:rPr>
            </w:pPr>
            <w:r>
              <w:rPr>
                <w:rFonts w:ascii="宋体" w:hAnsi="宋体" w:cs="宋体" w:hint="eastAsia"/>
                <w:b/>
                <w:color w:val="000000"/>
                <w:sz w:val="24"/>
                <w:lang w:bidi="ar"/>
              </w:rPr>
              <w:t>序号</w:t>
            </w:r>
          </w:p>
        </w:tc>
        <w:tc>
          <w:tcPr>
            <w:tcW w:w="966"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b/>
                <w:color w:val="000000"/>
                <w:sz w:val="24"/>
              </w:rPr>
            </w:pPr>
            <w:r>
              <w:rPr>
                <w:rFonts w:ascii="宋体" w:hAnsi="宋体" w:cs="宋体" w:hint="eastAsia"/>
                <w:b/>
                <w:color w:val="000000"/>
                <w:sz w:val="24"/>
                <w:lang w:bidi="ar"/>
              </w:rPr>
              <w:t>货物名称</w:t>
            </w:r>
          </w:p>
        </w:tc>
        <w:tc>
          <w:tcPr>
            <w:tcW w:w="1331"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b/>
                <w:color w:val="000000"/>
                <w:sz w:val="24"/>
              </w:rPr>
            </w:pPr>
            <w:r>
              <w:rPr>
                <w:rFonts w:ascii="宋体" w:hAnsi="宋体" w:cs="宋体" w:hint="eastAsia"/>
                <w:b/>
                <w:color w:val="000000"/>
                <w:sz w:val="24"/>
                <w:lang w:bidi="ar"/>
              </w:rPr>
              <w:t>详细规格</w:t>
            </w:r>
          </w:p>
        </w:tc>
        <w:tc>
          <w:tcPr>
            <w:tcW w:w="709"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b/>
                <w:color w:val="000000"/>
                <w:sz w:val="24"/>
              </w:rPr>
            </w:pPr>
            <w:r>
              <w:rPr>
                <w:rFonts w:ascii="宋体" w:hAnsi="宋体" w:cs="宋体" w:hint="eastAsia"/>
                <w:b/>
                <w:color w:val="000000"/>
                <w:sz w:val="24"/>
                <w:lang w:bidi="ar"/>
              </w:rPr>
              <w:t>暂定数量</w:t>
            </w:r>
          </w:p>
        </w:tc>
        <w:tc>
          <w:tcPr>
            <w:tcW w:w="755"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b/>
                <w:color w:val="000000"/>
                <w:sz w:val="24"/>
              </w:rPr>
            </w:pPr>
            <w:r>
              <w:rPr>
                <w:rFonts w:ascii="宋体" w:hAnsi="宋体" w:cs="宋体" w:hint="eastAsia"/>
                <w:b/>
                <w:color w:val="000000"/>
                <w:sz w:val="24"/>
                <w:lang w:bidi="ar"/>
              </w:rPr>
              <w:t>交货期</w:t>
            </w:r>
          </w:p>
        </w:tc>
        <w:tc>
          <w:tcPr>
            <w:tcW w:w="708"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b/>
                <w:color w:val="000000"/>
                <w:sz w:val="24"/>
              </w:rPr>
            </w:pPr>
            <w:r>
              <w:rPr>
                <w:rFonts w:ascii="宋体" w:hAnsi="宋体" w:cs="宋体" w:hint="eastAsia"/>
                <w:b/>
                <w:color w:val="000000"/>
                <w:sz w:val="24"/>
                <w:lang w:bidi="ar"/>
              </w:rPr>
              <w:t>交货地点</w:t>
            </w:r>
          </w:p>
        </w:tc>
      </w:tr>
      <w:tr w:rsidR="001F6288" w:rsidTr="001F6288">
        <w:trPr>
          <w:trHeight w:val="454"/>
          <w:jc w:val="center"/>
        </w:trPr>
        <w:tc>
          <w:tcPr>
            <w:tcW w:w="530"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1</w:t>
            </w:r>
          </w:p>
        </w:tc>
        <w:tc>
          <w:tcPr>
            <w:tcW w:w="966"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医用钢瓶氧气</w:t>
            </w:r>
          </w:p>
        </w:tc>
        <w:tc>
          <w:tcPr>
            <w:tcW w:w="1331"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大瓶40升/瓶</w:t>
            </w:r>
          </w:p>
        </w:tc>
        <w:tc>
          <w:tcPr>
            <w:tcW w:w="709"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1600瓶</w:t>
            </w:r>
          </w:p>
        </w:tc>
        <w:tc>
          <w:tcPr>
            <w:tcW w:w="755" w:type="pct"/>
            <w:vMerge w:val="restart"/>
            <w:tcBorders>
              <w:top w:val="single" w:sz="4" w:space="0" w:color="auto"/>
              <w:left w:val="single" w:sz="4" w:space="0" w:color="auto"/>
              <w:right w:val="single" w:sz="4" w:space="0" w:color="auto"/>
            </w:tcBorders>
            <w:vAlign w:val="center"/>
          </w:tcPr>
          <w:p w:rsidR="00F617EB" w:rsidRDefault="00F617EB" w:rsidP="001E324F">
            <w:pPr>
              <w:spacing w:line="360" w:lineRule="auto"/>
              <w:jc w:val="left"/>
              <w:rPr>
                <w:rFonts w:ascii="宋体" w:hAnsi="宋体" w:cs="宋体"/>
                <w:color w:val="000000"/>
                <w:sz w:val="24"/>
              </w:rPr>
            </w:pPr>
            <w:r>
              <w:rPr>
                <w:rFonts w:ascii="宋体" w:hAnsi="宋体" w:cs="宋体" w:hint="eastAsia"/>
                <w:color w:val="000000"/>
                <w:sz w:val="24"/>
                <w:lang w:bidi="ar"/>
              </w:rPr>
              <w:t>交货按采购人要求要在院方电话通知24小时内送到</w:t>
            </w:r>
          </w:p>
        </w:tc>
        <w:tc>
          <w:tcPr>
            <w:tcW w:w="708" w:type="pct"/>
            <w:vMerge w:val="restart"/>
            <w:tcBorders>
              <w:top w:val="single" w:sz="4" w:space="0" w:color="auto"/>
              <w:left w:val="single" w:sz="4" w:space="0" w:color="auto"/>
              <w:right w:val="single" w:sz="4" w:space="0" w:color="auto"/>
            </w:tcBorders>
            <w:vAlign w:val="center"/>
          </w:tcPr>
          <w:p w:rsidR="00F617EB" w:rsidRDefault="00F617EB" w:rsidP="001E324F">
            <w:pPr>
              <w:spacing w:line="360" w:lineRule="auto"/>
              <w:jc w:val="left"/>
              <w:rPr>
                <w:rFonts w:ascii="宋体" w:hAnsi="宋体" w:cs="宋体"/>
                <w:color w:val="000000"/>
                <w:sz w:val="24"/>
              </w:rPr>
            </w:pPr>
            <w:r>
              <w:rPr>
                <w:rFonts w:ascii="宋体" w:hAnsi="宋体" w:cs="宋体" w:hint="eastAsia"/>
                <w:color w:val="000000"/>
                <w:sz w:val="24"/>
                <w:lang w:bidi="ar"/>
              </w:rPr>
              <w:t>浙江大学医学院附属儿童医院指定地点</w:t>
            </w:r>
          </w:p>
        </w:tc>
      </w:tr>
      <w:tr w:rsidR="001F6288" w:rsidTr="001F6288">
        <w:trPr>
          <w:trHeight w:val="454"/>
          <w:jc w:val="center"/>
        </w:trPr>
        <w:tc>
          <w:tcPr>
            <w:tcW w:w="530"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2</w:t>
            </w:r>
          </w:p>
        </w:tc>
        <w:tc>
          <w:tcPr>
            <w:tcW w:w="966"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氮气</w:t>
            </w:r>
          </w:p>
        </w:tc>
        <w:tc>
          <w:tcPr>
            <w:tcW w:w="1331"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40升/瓶</w:t>
            </w:r>
          </w:p>
        </w:tc>
        <w:tc>
          <w:tcPr>
            <w:tcW w:w="709"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4000瓶</w:t>
            </w:r>
          </w:p>
        </w:tc>
        <w:tc>
          <w:tcPr>
            <w:tcW w:w="755" w:type="pct"/>
            <w:vMerge/>
            <w:tcBorders>
              <w:left w:val="single" w:sz="4" w:space="0" w:color="auto"/>
              <w:right w:val="single" w:sz="4" w:space="0" w:color="auto"/>
            </w:tcBorders>
            <w:vAlign w:val="center"/>
          </w:tcPr>
          <w:p w:rsidR="00F617EB" w:rsidRDefault="00F617EB" w:rsidP="001E324F">
            <w:pPr>
              <w:rPr>
                <w:sz w:val="20"/>
                <w:szCs w:val="20"/>
              </w:rPr>
            </w:pPr>
          </w:p>
        </w:tc>
        <w:tc>
          <w:tcPr>
            <w:tcW w:w="708" w:type="pct"/>
            <w:vMerge/>
            <w:tcBorders>
              <w:left w:val="single" w:sz="4" w:space="0" w:color="auto"/>
              <w:right w:val="single" w:sz="4" w:space="0" w:color="auto"/>
            </w:tcBorders>
            <w:vAlign w:val="center"/>
          </w:tcPr>
          <w:p w:rsidR="00F617EB" w:rsidRDefault="00F617EB" w:rsidP="001E324F">
            <w:pPr>
              <w:rPr>
                <w:sz w:val="20"/>
                <w:szCs w:val="20"/>
              </w:rPr>
            </w:pPr>
          </w:p>
        </w:tc>
      </w:tr>
      <w:tr w:rsidR="001F6288" w:rsidTr="001F6288">
        <w:trPr>
          <w:trHeight w:val="454"/>
          <w:jc w:val="center"/>
        </w:trPr>
        <w:tc>
          <w:tcPr>
            <w:tcW w:w="530"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3</w:t>
            </w:r>
          </w:p>
        </w:tc>
        <w:tc>
          <w:tcPr>
            <w:tcW w:w="966"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液氮</w:t>
            </w:r>
          </w:p>
        </w:tc>
        <w:tc>
          <w:tcPr>
            <w:tcW w:w="1331"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sz w:val="24"/>
              </w:rPr>
            </w:pPr>
            <w:r>
              <w:rPr>
                <w:rFonts w:ascii="宋体" w:hAnsi="宋体" w:cs="宋体" w:hint="eastAsia"/>
                <w:color w:val="000000"/>
                <w:sz w:val="24"/>
                <w:lang w:bidi="ar"/>
              </w:rPr>
              <w:t>升</w:t>
            </w:r>
          </w:p>
        </w:tc>
        <w:tc>
          <w:tcPr>
            <w:tcW w:w="709"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56000升</w:t>
            </w:r>
          </w:p>
        </w:tc>
        <w:tc>
          <w:tcPr>
            <w:tcW w:w="755" w:type="pct"/>
            <w:vMerge/>
            <w:tcBorders>
              <w:left w:val="single" w:sz="4" w:space="0" w:color="auto"/>
              <w:right w:val="single" w:sz="4" w:space="0" w:color="auto"/>
            </w:tcBorders>
            <w:vAlign w:val="center"/>
          </w:tcPr>
          <w:p w:rsidR="00F617EB" w:rsidRDefault="00F617EB" w:rsidP="001E324F">
            <w:pPr>
              <w:rPr>
                <w:sz w:val="20"/>
                <w:szCs w:val="20"/>
              </w:rPr>
            </w:pPr>
          </w:p>
        </w:tc>
        <w:tc>
          <w:tcPr>
            <w:tcW w:w="708" w:type="pct"/>
            <w:vMerge/>
            <w:tcBorders>
              <w:left w:val="single" w:sz="4" w:space="0" w:color="auto"/>
              <w:right w:val="single" w:sz="4" w:space="0" w:color="auto"/>
            </w:tcBorders>
            <w:vAlign w:val="center"/>
          </w:tcPr>
          <w:p w:rsidR="00F617EB" w:rsidRDefault="00F617EB" w:rsidP="001E324F">
            <w:pPr>
              <w:rPr>
                <w:sz w:val="20"/>
                <w:szCs w:val="20"/>
              </w:rPr>
            </w:pPr>
          </w:p>
        </w:tc>
      </w:tr>
      <w:tr w:rsidR="001F6288" w:rsidTr="001F6288">
        <w:trPr>
          <w:trHeight w:val="454"/>
          <w:jc w:val="center"/>
        </w:trPr>
        <w:tc>
          <w:tcPr>
            <w:tcW w:w="530"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4</w:t>
            </w:r>
          </w:p>
        </w:tc>
        <w:tc>
          <w:tcPr>
            <w:tcW w:w="966"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二氧化碳</w:t>
            </w:r>
          </w:p>
        </w:tc>
        <w:tc>
          <w:tcPr>
            <w:tcW w:w="1331"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sz w:val="24"/>
              </w:rPr>
            </w:pPr>
            <w:r>
              <w:rPr>
                <w:rFonts w:ascii="宋体" w:hAnsi="宋体" w:cs="宋体" w:hint="eastAsia"/>
                <w:color w:val="000000"/>
                <w:sz w:val="24"/>
                <w:lang w:bidi="ar"/>
              </w:rPr>
              <w:t>10公斤/瓶（40升/瓶）</w:t>
            </w:r>
          </w:p>
        </w:tc>
        <w:tc>
          <w:tcPr>
            <w:tcW w:w="709"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2000瓶</w:t>
            </w:r>
          </w:p>
        </w:tc>
        <w:tc>
          <w:tcPr>
            <w:tcW w:w="755" w:type="pct"/>
            <w:vMerge/>
            <w:tcBorders>
              <w:left w:val="single" w:sz="4" w:space="0" w:color="auto"/>
              <w:right w:val="single" w:sz="4" w:space="0" w:color="auto"/>
            </w:tcBorders>
            <w:vAlign w:val="center"/>
          </w:tcPr>
          <w:p w:rsidR="00F617EB" w:rsidRDefault="00F617EB" w:rsidP="001E324F">
            <w:pPr>
              <w:rPr>
                <w:sz w:val="20"/>
                <w:szCs w:val="20"/>
              </w:rPr>
            </w:pPr>
          </w:p>
        </w:tc>
        <w:tc>
          <w:tcPr>
            <w:tcW w:w="708" w:type="pct"/>
            <w:vMerge/>
            <w:tcBorders>
              <w:left w:val="single" w:sz="4" w:space="0" w:color="auto"/>
              <w:right w:val="single" w:sz="4" w:space="0" w:color="auto"/>
            </w:tcBorders>
            <w:vAlign w:val="center"/>
          </w:tcPr>
          <w:p w:rsidR="00F617EB" w:rsidRDefault="00F617EB" w:rsidP="001E324F">
            <w:pPr>
              <w:rPr>
                <w:sz w:val="20"/>
                <w:szCs w:val="20"/>
              </w:rPr>
            </w:pPr>
          </w:p>
        </w:tc>
      </w:tr>
      <w:tr w:rsidR="001F6288" w:rsidTr="001F6288">
        <w:trPr>
          <w:trHeight w:val="454"/>
          <w:jc w:val="center"/>
        </w:trPr>
        <w:tc>
          <w:tcPr>
            <w:tcW w:w="530"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5</w:t>
            </w:r>
          </w:p>
        </w:tc>
        <w:tc>
          <w:tcPr>
            <w:tcW w:w="966"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乙炔</w:t>
            </w:r>
          </w:p>
        </w:tc>
        <w:tc>
          <w:tcPr>
            <w:tcW w:w="1331"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sz w:val="24"/>
              </w:rPr>
            </w:pPr>
            <w:r>
              <w:rPr>
                <w:rFonts w:ascii="宋体" w:hAnsi="宋体" w:cs="宋体" w:hint="eastAsia"/>
                <w:color w:val="000000"/>
                <w:sz w:val="24"/>
                <w:lang w:bidi="ar"/>
              </w:rPr>
              <w:t>40升/瓶</w:t>
            </w:r>
          </w:p>
        </w:tc>
        <w:tc>
          <w:tcPr>
            <w:tcW w:w="709"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10瓶</w:t>
            </w:r>
          </w:p>
        </w:tc>
        <w:tc>
          <w:tcPr>
            <w:tcW w:w="755" w:type="pct"/>
            <w:vMerge/>
            <w:tcBorders>
              <w:left w:val="single" w:sz="4" w:space="0" w:color="auto"/>
              <w:right w:val="single" w:sz="4" w:space="0" w:color="auto"/>
            </w:tcBorders>
            <w:vAlign w:val="center"/>
          </w:tcPr>
          <w:p w:rsidR="00F617EB" w:rsidRDefault="00F617EB" w:rsidP="001E324F">
            <w:pPr>
              <w:rPr>
                <w:sz w:val="20"/>
                <w:szCs w:val="20"/>
              </w:rPr>
            </w:pPr>
          </w:p>
        </w:tc>
        <w:tc>
          <w:tcPr>
            <w:tcW w:w="708" w:type="pct"/>
            <w:vMerge/>
            <w:tcBorders>
              <w:left w:val="single" w:sz="4" w:space="0" w:color="auto"/>
              <w:right w:val="single" w:sz="4" w:space="0" w:color="auto"/>
            </w:tcBorders>
            <w:vAlign w:val="center"/>
          </w:tcPr>
          <w:p w:rsidR="00F617EB" w:rsidRDefault="00F617EB" w:rsidP="001E324F">
            <w:pPr>
              <w:rPr>
                <w:sz w:val="20"/>
                <w:szCs w:val="20"/>
              </w:rPr>
            </w:pPr>
          </w:p>
        </w:tc>
      </w:tr>
      <w:tr w:rsidR="001F6288" w:rsidTr="001F6288">
        <w:trPr>
          <w:trHeight w:val="454"/>
          <w:jc w:val="center"/>
        </w:trPr>
        <w:tc>
          <w:tcPr>
            <w:tcW w:w="530"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6</w:t>
            </w:r>
          </w:p>
        </w:tc>
        <w:tc>
          <w:tcPr>
            <w:tcW w:w="966"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高纯氩</w:t>
            </w:r>
          </w:p>
        </w:tc>
        <w:tc>
          <w:tcPr>
            <w:tcW w:w="1331"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sz w:val="24"/>
              </w:rPr>
            </w:pPr>
            <w:r>
              <w:rPr>
                <w:rFonts w:ascii="宋体" w:hAnsi="宋体" w:cs="宋体" w:hint="eastAsia"/>
                <w:color w:val="000000"/>
                <w:sz w:val="24"/>
                <w:lang w:bidi="ar"/>
              </w:rPr>
              <w:t>40升/瓶</w:t>
            </w:r>
          </w:p>
        </w:tc>
        <w:tc>
          <w:tcPr>
            <w:tcW w:w="709"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5瓶</w:t>
            </w:r>
          </w:p>
        </w:tc>
        <w:tc>
          <w:tcPr>
            <w:tcW w:w="755" w:type="pct"/>
            <w:vMerge/>
            <w:tcBorders>
              <w:left w:val="single" w:sz="4" w:space="0" w:color="auto"/>
              <w:right w:val="single" w:sz="4" w:space="0" w:color="auto"/>
            </w:tcBorders>
            <w:vAlign w:val="center"/>
          </w:tcPr>
          <w:p w:rsidR="00F617EB" w:rsidRDefault="00F617EB" w:rsidP="001E324F">
            <w:pPr>
              <w:rPr>
                <w:sz w:val="20"/>
                <w:szCs w:val="20"/>
              </w:rPr>
            </w:pPr>
          </w:p>
        </w:tc>
        <w:tc>
          <w:tcPr>
            <w:tcW w:w="708" w:type="pct"/>
            <w:vMerge/>
            <w:tcBorders>
              <w:left w:val="single" w:sz="4" w:space="0" w:color="auto"/>
              <w:right w:val="single" w:sz="4" w:space="0" w:color="auto"/>
            </w:tcBorders>
            <w:vAlign w:val="center"/>
          </w:tcPr>
          <w:p w:rsidR="00F617EB" w:rsidRDefault="00F617EB" w:rsidP="001E324F">
            <w:pPr>
              <w:rPr>
                <w:sz w:val="20"/>
                <w:szCs w:val="20"/>
              </w:rPr>
            </w:pPr>
          </w:p>
        </w:tc>
      </w:tr>
      <w:tr w:rsidR="001F6288" w:rsidTr="001F6288">
        <w:trPr>
          <w:trHeight w:val="454"/>
          <w:jc w:val="center"/>
        </w:trPr>
        <w:tc>
          <w:tcPr>
            <w:tcW w:w="530"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7</w:t>
            </w:r>
          </w:p>
        </w:tc>
        <w:tc>
          <w:tcPr>
            <w:tcW w:w="966"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混合气</w:t>
            </w:r>
          </w:p>
        </w:tc>
        <w:tc>
          <w:tcPr>
            <w:tcW w:w="1331"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sz w:val="24"/>
              </w:rPr>
            </w:pPr>
            <w:r>
              <w:rPr>
                <w:rFonts w:ascii="宋体" w:hAnsi="宋体" w:cs="宋体" w:hint="eastAsia"/>
                <w:sz w:val="24"/>
              </w:rPr>
              <w:t>40升/瓶</w:t>
            </w:r>
          </w:p>
        </w:tc>
        <w:tc>
          <w:tcPr>
            <w:tcW w:w="709"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rPr>
            </w:pPr>
            <w:r>
              <w:rPr>
                <w:rFonts w:ascii="宋体" w:hAnsi="宋体" w:cs="宋体" w:hint="eastAsia"/>
                <w:color w:val="000000"/>
                <w:sz w:val="24"/>
                <w:lang w:bidi="ar"/>
              </w:rPr>
              <w:t>40</w:t>
            </w:r>
            <w:r w:rsidRPr="009E6BF7">
              <w:rPr>
                <w:rFonts w:ascii="宋体" w:hAnsi="宋体" w:cs="宋体" w:hint="eastAsia"/>
                <w:color w:val="000000"/>
                <w:sz w:val="24"/>
                <w:lang w:bidi="ar"/>
              </w:rPr>
              <w:t>瓶</w:t>
            </w:r>
          </w:p>
        </w:tc>
        <w:tc>
          <w:tcPr>
            <w:tcW w:w="755" w:type="pct"/>
            <w:vMerge/>
            <w:tcBorders>
              <w:left w:val="single" w:sz="4" w:space="0" w:color="auto"/>
              <w:right w:val="single" w:sz="4" w:space="0" w:color="auto"/>
            </w:tcBorders>
            <w:vAlign w:val="center"/>
          </w:tcPr>
          <w:p w:rsidR="00F617EB" w:rsidRDefault="00F617EB" w:rsidP="001E324F">
            <w:pPr>
              <w:rPr>
                <w:sz w:val="20"/>
                <w:szCs w:val="20"/>
              </w:rPr>
            </w:pPr>
          </w:p>
        </w:tc>
        <w:tc>
          <w:tcPr>
            <w:tcW w:w="708" w:type="pct"/>
            <w:vMerge/>
            <w:tcBorders>
              <w:left w:val="single" w:sz="4" w:space="0" w:color="auto"/>
              <w:right w:val="single" w:sz="4" w:space="0" w:color="auto"/>
            </w:tcBorders>
            <w:vAlign w:val="center"/>
          </w:tcPr>
          <w:p w:rsidR="00F617EB" w:rsidRDefault="00F617EB" w:rsidP="001E324F">
            <w:pPr>
              <w:rPr>
                <w:sz w:val="20"/>
                <w:szCs w:val="20"/>
              </w:rPr>
            </w:pPr>
          </w:p>
        </w:tc>
      </w:tr>
      <w:tr w:rsidR="001F6288" w:rsidTr="001F6288">
        <w:trPr>
          <w:trHeight w:val="454"/>
          <w:jc w:val="center"/>
        </w:trPr>
        <w:tc>
          <w:tcPr>
            <w:tcW w:w="530" w:type="pct"/>
            <w:tcBorders>
              <w:top w:val="single" w:sz="4" w:space="0" w:color="auto"/>
              <w:left w:val="single" w:sz="4" w:space="0" w:color="auto"/>
              <w:bottom w:val="single" w:sz="4" w:space="0" w:color="auto"/>
              <w:right w:val="single" w:sz="4" w:space="0" w:color="auto"/>
            </w:tcBorders>
            <w:vAlign w:val="center"/>
          </w:tcPr>
          <w:p w:rsidR="00F617EB" w:rsidRPr="001E7A72" w:rsidRDefault="00F617EB" w:rsidP="001E324F">
            <w:pPr>
              <w:spacing w:line="360" w:lineRule="auto"/>
              <w:jc w:val="center"/>
              <w:rPr>
                <w:rFonts w:ascii="宋体" w:eastAsiaTheme="minorEastAsia" w:hAnsi="宋体" w:cs="宋体"/>
                <w:color w:val="000000"/>
                <w:sz w:val="24"/>
                <w:lang w:bidi="ar"/>
              </w:rPr>
            </w:pPr>
            <w:r>
              <w:rPr>
                <w:rFonts w:ascii="宋体" w:eastAsiaTheme="minorEastAsia" w:hAnsi="宋体" w:cs="宋体" w:hint="eastAsia"/>
                <w:color w:val="000000"/>
                <w:sz w:val="24"/>
                <w:lang w:bidi="ar"/>
              </w:rPr>
              <w:t>8</w:t>
            </w:r>
          </w:p>
        </w:tc>
        <w:tc>
          <w:tcPr>
            <w:tcW w:w="966"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color w:val="000000"/>
                <w:sz w:val="24"/>
                <w:lang w:bidi="ar"/>
              </w:rPr>
            </w:pPr>
            <w:r>
              <w:rPr>
                <w:rFonts w:ascii="宋体" w:hAnsi="宋体" w:cs="宋体" w:hint="eastAsia"/>
                <w:color w:val="000000"/>
                <w:sz w:val="24"/>
                <w:lang w:bidi="ar"/>
              </w:rPr>
              <w:t>高纯氮</w:t>
            </w:r>
          </w:p>
        </w:tc>
        <w:tc>
          <w:tcPr>
            <w:tcW w:w="1331" w:type="pct"/>
            <w:tcBorders>
              <w:top w:val="single" w:sz="4" w:space="0" w:color="auto"/>
              <w:left w:val="single" w:sz="4" w:space="0" w:color="auto"/>
              <w:bottom w:val="single" w:sz="4" w:space="0" w:color="auto"/>
              <w:right w:val="single" w:sz="4" w:space="0" w:color="auto"/>
            </w:tcBorders>
            <w:vAlign w:val="center"/>
          </w:tcPr>
          <w:p w:rsidR="00F617EB" w:rsidRDefault="00F617EB" w:rsidP="001E324F">
            <w:pPr>
              <w:spacing w:line="360" w:lineRule="auto"/>
              <w:jc w:val="center"/>
              <w:rPr>
                <w:rFonts w:ascii="宋体" w:hAnsi="宋体" w:cs="宋体"/>
                <w:sz w:val="24"/>
              </w:rPr>
            </w:pPr>
            <w:r>
              <w:rPr>
                <w:rFonts w:ascii="宋体" w:hAnsi="宋体" w:cs="宋体" w:hint="eastAsia"/>
                <w:sz w:val="24"/>
              </w:rPr>
              <w:t>40升/瓶</w:t>
            </w:r>
          </w:p>
        </w:tc>
        <w:tc>
          <w:tcPr>
            <w:tcW w:w="709" w:type="pct"/>
            <w:tcBorders>
              <w:top w:val="single" w:sz="4" w:space="0" w:color="auto"/>
              <w:left w:val="single" w:sz="4" w:space="0" w:color="auto"/>
              <w:bottom w:val="single" w:sz="4" w:space="0" w:color="auto"/>
              <w:right w:val="single" w:sz="4" w:space="0" w:color="auto"/>
            </w:tcBorders>
            <w:vAlign w:val="center"/>
          </w:tcPr>
          <w:p w:rsidR="00F617EB" w:rsidRPr="001E7A72" w:rsidRDefault="00F617EB" w:rsidP="001E324F">
            <w:pPr>
              <w:spacing w:line="360" w:lineRule="auto"/>
              <w:jc w:val="center"/>
              <w:rPr>
                <w:rFonts w:ascii="宋体" w:eastAsiaTheme="minorEastAsia" w:hAnsi="宋体" w:cs="宋体"/>
                <w:color w:val="000000"/>
                <w:sz w:val="24"/>
                <w:lang w:bidi="ar"/>
              </w:rPr>
            </w:pPr>
            <w:r>
              <w:rPr>
                <w:rFonts w:ascii="宋体" w:eastAsiaTheme="minorEastAsia" w:hAnsi="宋体" w:cs="宋体" w:hint="eastAsia"/>
                <w:color w:val="000000"/>
                <w:sz w:val="24"/>
                <w:lang w:bidi="ar"/>
              </w:rPr>
              <w:t>3瓶</w:t>
            </w:r>
          </w:p>
        </w:tc>
        <w:tc>
          <w:tcPr>
            <w:tcW w:w="755" w:type="pct"/>
            <w:vMerge/>
            <w:tcBorders>
              <w:left w:val="single" w:sz="4" w:space="0" w:color="auto"/>
              <w:bottom w:val="single" w:sz="4" w:space="0" w:color="auto"/>
              <w:right w:val="single" w:sz="4" w:space="0" w:color="auto"/>
            </w:tcBorders>
            <w:vAlign w:val="center"/>
          </w:tcPr>
          <w:p w:rsidR="00F617EB" w:rsidRDefault="00F617EB" w:rsidP="001E324F">
            <w:pPr>
              <w:rPr>
                <w:sz w:val="20"/>
                <w:szCs w:val="20"/>
              </w:rPr>
            </w:pPr>
          </w:p>
        </w:tc>
        <w:tc>
          <w:tcPr>
            <w:tcW w:w="708" w:type="pct"/>
            <w:vMerge/>
            <w:tcBorders>
              <w:left w:val="single" w:sz="4" w:space="0" w:color="auto"/>
              <w:bottom w:val="single" w:sz="4" w:space="0" w:color="auto"/>
              <w:right w:val="single" w:sz="4" w:space="0" w:color="auto"/>
            </w:tcBorders>
            <w:vAlign w:val="center"/>
          </w:tcPr>
          <w:p w:rsidR="00F617EB" w:rsidRDefault="00F617EB" w:rsidP="001E324F">
            <w:pPr>
              <w:rPr>
                <w:sz w:val="20"/>
                <w:szCs w:val="20"/>
              </w:rPr>
            </w:pPr>
          </w:p>
        </w:tc>
      </w:tr>
    </w:tbl>
    <w:p w:rsidR="00F617EB" w:rsidRPr="001F6288" w:rsidRDefault="00F617EB" w:rsidP="001F6288">
      <w:pPr>
        <w:spacing w:line="440" w:lineRule="exact"/>
        <w:ind w:firstLineChars="200" w:firstLine="420"/>
        <w:jc w:val="left"/>
        <w:rPr>
          <w:szCs w:val="21"/>
        </w:rPr>
      </w:pPr>
      <w:r w:rsidRPr="001F6288">
        <w:rPr>
          <w:rFonts w:ascii="宋体" w:hAnsi="宋体" w:cs="宋体" w:hint="eastAsia"/>
          <w:szCs w:val="21"/>
          <w:lang w:bidi="ar"/>
        </w:rPr>
        <w:t>注：（1）以上</w:t>
      </w:r>
      <w:r w:rsidRPr="001F6288">
        <w:rPr>
          <w:rFonts w:ascii="宋体" w:hAnsi="宋体" w:cs="宋体" w:hint="eastAsia"/>
          <w:color w:val="000000"/>
          <w:szCs w:val="21"/>
          <w:lang w:bidi="ar"/>
        </w:rPr>
        <w:t>暂定数量</w:t>
      </w:r>
      <w:r w:rsidRPr="001F6288">
        <w:rPr>
          <w:rFonts w:ascii="宋体" w:hAnsi="宋体" w:cs="宋体" w:hint="eastAsia"/>
          <w:szCs w:val="21"/>
          <w:lang w:bidi="ar"/>
        </w:rPr>
        <w:t>为2年的预估采购量，实际用量按实结算，单价不变。</w:t>
      </w:r>
    </w:p>
    <w:p w:rsidR="00F617EB" w:rsidRPr="001F6288" w:rsidRDefault="00F617EB" w:rsidP="001F6288">
      <w:pPr>
        <w:spacing w:beforeLines="50" w:before="156" w:afterLines="50" w:after="156" w:line="360" w:lineRule="auto"/>
        <w:ind w:firstLineChars="400" w:firstLine="840"/>
        <w:rPr>
          <w:rFonts w:ascii="宋体" w:hAnsi="宋体" w:cs="宋体"/>
          <w:szCs w:val="21"/>
        </w:rPr>
      </w:pPr>
      <w:r w:rsidRPr="001F6288">
        <w:rPr>
          <w:rFonts w:ascii="宋体" w:hAnsi="宋体" w:cs="宋体" w:hint="eastAsia"/>
          <w:szCs w:val="21"/>
          <w:lang w:bidi="ar"/>
        </w:rPr>
        <w:t>（2）送货地址：滨江院区-滨江区滨盛路3333号；湖滨院区-</w:t>
      </w:r>
      <w:r w:rsidR="004D085C" w:rsidRPr="001F6288">
        <w:rPr>
          <w:rFonts w:ascii="宋体" w:hAnsi="宋体" w:cs="宋体" w:hint="eastAsia"/>
          <w:szCs w:val="21"/>
          <w:lang w:bidi="ar"/>
        </w:rPr>
        <w:t>拱墅</w:t>
      </w:r>
      <w:r w:rsidRPr="001F6288">
        <w:rPr>
          <w:rFonts w:ascii="宋体" w:hAnsi="宋体" w:cs="宋体" w:hint="eastAsia"/>
          <w:szCs w:val="21"/>
          <w:lang w:bidi="ar"/>
        </w:rPr>
        <w:t>区竹竿巷57号。</w:t>
      </w:r>
    </w:p>
    <w:p w:rsidR="00F617EB" w:rsidRDefault="00F617EB" w:rsidP="00F617EB">
      <w:pPr>
        <w:spacing w:beforeLines="50" w:before="156" w:afterLines="50" w:after="156" w:line="360" w:lineRule="auto"/>
        <w:ind w:firstLineChars="200" w:firstLine="480"/>
        <w:rPr>
          <w:rFonts w:ascii="宋体" w:hAnsi="宋体" w:cs="宋体"/>
          <w:b/>
          <w:sz w:val="24"/>
        </w:rPr>
      </w:pPr>
      <w:r>
        <w:rPr>
          <w:rFonts w:ascii="宋体" w:hAnsi="宋体" w:cs="宋体" w:hint="eastAsia"/>
          <w:sz w:val="24"/>
          <w:lang w:bidi="ar"/>
        </w:rPr>
        <w:t xml:space="preserve"> </w:t>
      </w:r>
      <w:r>
        <w:rPr>
          <w:rFonts w:ascii="宋体" w:hAnsi="宋体" w:cs="宋体" w:hint="eastAsia"/>
          <w:b/>
          <w:sz w:val="24"/>
          <w:lang w:bidi="ar"/>
        </w:rPr>
        <w:t>五、技术规格及参数要求</w:t>
      </w:r>
    </w:p>
    <w:p w:rsidR="00F617EB" w:rsidRPr="006D1E8B" w:rsidRDefault="00F617EB" w:rsidP="00F617EB">
      <w:pPr>
        <w:spacing w:line="440" w:lineRule="exact"/>
        <w:ind w:firstLineChars="200" w:firstLine="480"/>
        <w:jc w:val="left"/>
        <w:rPr>
          <w:rFonts w:ascii="宋体" w:hAnsi="宋体" w:cs="宋体"/>
          <w:sz w:val="24"/>
          <w:lang w:bidi="ar"/>
        </w:rPr>
      </w:pPr>
      <w:r>
        <w:rPr>
          <w:rFonts w:ascii="宋体" w:hAnsi="宋体" w:cs="宋体" w:hint="eastAsia"/>
          <w:sz w:val="24"/>
          <w:lang w:bidi="ar"/>
        </w:rPr>
        <w:t>1、瓶装医用气体产品符合GB16163《瓶装压缩气体分类》、GB/T5458《液氮生物容器》、GB11638《溶解乙炔气瓶》、GB8982《医用氧气》、GB7144《气瓶颜色</w:t>
      </w:r>
      <w:r>
        <w:rPr>
          <w:rFonts w:ascii="宋体" w:hAnsi="宋体" w:cs="宋体" w:hint="eastAsia"/>
          <w:sz w:val="24"/>
          <w:lang w:bidi="ar"/>
        </w:rPr>
        <w:lastRenderedPageBreak/>
        <w:t>标志》、</w:t>
      </w:r>
      <w:r w:rsidRPr="00854585">
        <w:rPr>
          <w:rFonts w:hAnsi="宋体" w:hint="eastAsia"/>
          <w:sz w:val="24"/>
        </w:rPr>
        <w:t>《气瓶安全监察规程》</w:t>
      </w:r>
      <w:r>
        <w:rPr>
          <w:rFonts w:hAnsi="宋体" w:hint="eastAsia"/>
          <w:sz w:val="24"/>
        </w:rPr>
        <w:t>、</w:t>
      </w:r>
      <w:r w:rsidRPr="006D1E8B">
        <w:rPr>
          <w:rFonts w:hAnsi="宋体" w:hint="eastAsia"/>
          <w:sz w:val="24"/>
        </w:rPr>
        <w:t>《气瓶安全监察规定》</w:t>
      </w:r>
      <w:r>
        <w:rPr>
          <w:rFonts w:ascii="宋体" w:hAnsi="宋体" w:cs="宋体" w:hint="eastAsia"/>
          <w:sz w:val="24"/>
          <w:lang w:bidi="ar"/>
        </w:rPr>
        <w:t>等标准以及最新版国家食品药品监督管理总局发布的《中华人民共和国药典》中对瓶装医用气体的品质要求。 （以上标准均按最新的颁布的执行。）</w:t>
      </w:r>
      <w:r w:rsidRPr="006D1E8B">
        <w:rPr>
          <w:rFonts w:ascii="宋体" w:hAnsi="宋体" w:cs="宋体" w:hint="eastAsia"/>
          <w:sz w:val="24"/>
          <w:lang w:bidi="ar"/>
        </w:rPr>
        <w:t>配戴好安全附件，瓶肩固定部位雕刻固定充装单位标识。</w:t>
      </w:r>
    </w:p>
    <w:p w:rsidR="00F617EB" w:rsidRDefault="00F617EB" w:rsidP="00F617EB">
      <w:pPr>
        <w:spacing w:line="360" w:lineRule="auto"/>
        <w:ind w:firstLineChars="200" w:firstLine="480"/>
        <w:rPr>
          <w:rFonts w:ascii="宋体" w:hAnsi="宋体" w:cs="宋体"/>
          <w:sz w:val="24"/>
        </w:rPr>
      </w:pPr>
      <w:r>
        <w:rPr>
          <w:rFonts w:ascii="宋体" w:hAnsi="宋体" w:cs="宋体" w:hint="eastAsia"/>
          <w:sz w:val="24"/>
          <w:lang w:bidi="ar"/>
        </w:rPr>
        <w:t>2、各类气体符合相关国家标准和技术规范的规定，供应商则须遵照执行。</w:t>
      </w:r>
    </w:p>
    <w:p w:rsidR="00F617EB" w:rsidRDefault="00F617EB" w:rsidP="00F617EB">
      <w:pPr>
        <w:spacing w:line="360" w:lineRule="auto"/>
        <w:ind w:firstLineChars="200" w:firstLine="482"/>
        <w:rPr>
          <w:rFonts w:ascii="宋体" w:hAnsi="宋体" w:cs="宋体"/>
          <w:sz w:val="24"/>
        </w:rPr>
      </w:pPr>
      <w:r>
        <w:rPr>
          <w:rFonts w:ascii="宋体" w:hAnsi="宋体" w:cs="宋体" w:hint="eastAsia"/>
          <w:b/>
          <w:sz w:val="24"/>
          <w:lang w:bidi="ar"/>
        </w:rPr>
        <w:t>六、其他要求</w:t>
      </w:r>
    </w:p>
    <w:p w:rsidR="00F617EB" w:rsidRDefault="00F617EB" w:rsidP="00F617EB">
      <w:pPr>
        <w:spacing w:line="360" w:lineRule="auto"/>
        <w:ind w:firstLineChars="200" w:firstLine="480"/>
        <w:rPr>
          <w:rFonts w:ascii="宋体" w:hAnsi="宋体" w:cs="宋体"/>
          <w:sz w:val="24"/>
        </w:rPr>
      </w:pPr>
      <w:r>
        <w:rPr>
          <w:rFonts w:ascii="宋体" w:hAnsi="宋体" w:cs="宋体" w:hint="eastAsia"/>
          <w:sz w:val="24"/>
          <w:lang w:bidi="ar"/>
        </w:rPr>
        <w:t>1、货物装运后由</w:t>
      </w:r>
      <w:r w:rsidR="00DB4DA6">
        <w:rPr>
          <w:rFonts w:ascii="宋体" w:hAnsi="宋体" w:cs="宋体" w:hint="eastAsia"/>
          <w:sz w:val="24"/>
          <w:lang w:bidi="ar"/>
        </w:rPr>
        <w:t>供应商</w:t>
      </w:r>
      <w:r>
        <w:rPr>
          <w:rFonts w:ascii="宋体" w:hAnsi="宋体" w:cs="宋体" w:hint="eastAsia"/>
          <w:sz w:val="24"/>
          <w:lang w:bidi="ar"/>
        </w:rPr>
        <w:t>办理保险，费用已含在合同价中。如相关部门对此类货</w:t>
      </w:r>
      <w:r w:rsidR="000536C5">
        <w:rPr>
          <w:rFonts w:ascii="宋体" w:hAnsi="宋体" w:cs="宋体" w:hint="eastAsia"/>
          <w:sz w:val="24"/>
          <w:lang w:bidi="ar"/>
        </w:rPr>
        <w:t>物的运输有特殊要求的，成交人负责办理相关手续并承担一切费用。瓶装医用气体</w:t>
      </w:r>
      <w:r>
        <w:rPr>
          <w:rFonts w:ascii="宋体" w:hAnsi="宋体" w:cs="宋体" w:hint="eastAsia"/>
          <w:sz w:val="24"/>
          <w:lang w:bidi="ar"/>
        </w:rPr>
        <w:t>在运输过程中的一切安全问题由</w:t>
      </w:r>
      <w:r w:rsidR="00DB4DA6">
        <w:rPr>
          <w:rFonts w:ascii="宋体" w:hAnsi="宋体" w:cs="宋体" w:hint="eastAsia"/>
          <w:sz w:val="24"/>
          <w:lang w:bidi="ar"/>
        </w:rPr>
        <w:t>供应商</w:t>
      </w:r>
      <w:r>
        <w:rPr>
          <w:rFonts w:ascii="宋体" w:hAnsi="宋体" w:cs="宋体" w:hint="eastAsia"/>
          <w:sz w:val="24"/>
          <w:lang w:bidi="ar"/>
        </w:rPr>
        <w:t>负责。</w:t>
      </w:r>
    </w:p>
    <w:p w:rsidR="00F617EB" w:rsidRDefault="00F617EB" w:rsidP="00F617EB">
      <w:pPr>
        <w:spacing w:line="360" w:lineRule="auto"/>
        <w:ind w:firstLineChars="200" w:firstLine="480"/>
        <w:rPr>
          <w:rFonts w:ascii="宋体" w:hAnsi="宋体" w:cs="宋体"/>
          <w:sz w:val="24"/>
        </w:rPr>
      </w:pPr>
      <w:r>
        <w:rPr>
          <w:rFonts w:ascii="宋体" w:hAnsi="宋体" w:cs="宋体" w:hint="eastAsia"/>
          <w:sz w:val="24"/>
          <w:lang w:bidi="ar"/>
        </w:rPr>
        <w:t>2、要求供应商具备一定数量的运输车辆，车辆配置符合国家相关要求。</w:t>
      </w:r>
    </w:p>
    <w:p w:rsidR="00F617EB" w:rsidRDefault="00F617EB" w:rsidP="00F617EB">
      <w:pPr>
        <w:spacing w:line="360" w:lineRule="auto"/>
        <w:ind w:firstLineChars="200" w:firstLine="480"/>
        <w:rPr>
          <w:rFonts w:ascii="宋体" w:hAnsi="宋体" w:cs="宋体"/>
          <w:sz w:val="24"/>
        </w:rPr>
      </w:pPr>
      <w:r>
        <w:rPr>
          <w:rFonts w:ascii="宋体" w:hAnsi="宋体" w:cs="宋体" w:hint="eastAsia"/>
          <w:sz w:val="24"/>
          <w:lang w:bidi="ar"/>
        </w:rPr>
        <w:t>3、检验与验收</w:t>
      </w:r>
    </w:p>
    <w:p w:rsidR="00F617EB" w:rsidRDefault="00F617EB" w:rsidP="00F617EB">
      <w:pPr>
        <w:spacing w:line="360" w:lineRule="auto"/>
        <w:ind w:firstLineChars="200" w:firstLine="480"/>
        <w:rPr>
          <w:rFonts w:ascii="宋体" w:hAnsi="宋体" w:cs="宋体"/>
          <w:sz w:val="24"/>
        </w:rPr>
      </w:pPr>
      <w:r>
        <w:rPr>
          <w:rFonts w:ascii="宋体" w:hAnsi="宋体" w:cs="宋体" w:hint="eastAsia"/>
          <w:sz w:val="24"/>
          <w:lang w:bidi="ar"/>
        </w:rPr>
        <w:t>（1）</w:t>
      </w:r>
      <w:r w:rsidR="00DB4DA6">
        <w:rPr>
          <w:rFonts w:ascii="宋体" w:hAnsi="宋体" w:cs="宋体" w:hint="eastAsia"/>
          <w:sz w:val="24"/>
          <w:lang w:bidi="ar"/>
        </w:rPr>
        <w:t>供应商</w:t>
      </w:r>
      <w:r>
        <w:rPr>
          <w:rFonts w:ascii="宋体" w:hAnsi="宋体" w:cs="宋体" w:hint="eastAsia"/>
          <w:sz w:val="24"/>
          <w:lang w:bidi="ar"/>
        </w:rPr>
        <w:t>在发货前，对货物的外观质量、规格、数量等进行准确和全面的检验。</w:t>
      </w:r>
    </w:p>
    <w:p w:rsidR="00F617EB" w:rsidRDefault="00F617EB" w:rsidP="00F617EB">
      <w:pPr>
        <w:spacing w:line="360" w:lineRule="auto"/>
        <w:ind w:firstLineChars="200" w:firstLine="480"/>
        <w:rPr>
          <w:rFonts w:ascii="宋体" w:hAnsi="宋体" w:cs="宋体"/>
          <w:sz w:val="24"/>
        </w:rPr>
      </w:pPr>
      <w:r>
        <w:rPr>
          <w:rFonts w:ascii="宋体" w:hAnsi="宋体" w:cs="宋体" w:hint="eastAsia"/>
          <w:sz w:val="24"/>
          <w:lang w:bidi="ar"/>
        </w:rPr>
        <w:t>（2）验收应在采购人和</w:t>
      </w:r>
      <w:r w:rsidR="00DB4DA6">
        <w:rPr>
          <w:rFonts w:ascii="宋体" w:hAnsi="宋体" w:cs="宋体" w:hint="eastAsia"/>
          <w:sz w:val="24"/>
          <w:lang w:bidi="ar"/>
        </w:rPr>
        <w:t>供应商</w:t>
      </w:r>
      <w:r>
        <w:rPr>
          <w:rFonts w:ascii="宋体" w:hAnsi="宋体" w:cs="宋体" w:hint="eastAsia"/>
          <w:sz w:val="24"/>
          <w:lang w:bidi="ar"/>
        </w:rPr>
        <w:t>双方共同参加下进行。</w:t>
      </w:r>
    </w:p>
    <w:p w:rsidR="00F617EB" w:rsidRDefault="00F617EB" w:rsidP="00F617EB">
      <w:pPr>
        <w:spacing w:line="360" w:lineRule="auto"/>
        <w:ind w:firstLineChars="200" w:firstLine="480"/>
        <w:rPr>
          <w:rFonts w:ascii="宋体" w:hAnsi="宋体" w:cs="宋体"/>
          <w:sz w:val="24"/>
        </w:rPr>
      </w:pPr>
      <w:r>
        <w:rPr>
          <w:rFonts w:ascii="宋体" w:hAnsi="宋体" w:cs="宋体" w:hint="eastAsia"/>
          <w:sz w:val="24"/>
          <w:lang w:bidi="ar"/>
        </w:rPr>
        <w:t>（3）采购人人将不定期对货物进行检验。检验按国家有关规定进行，并记录检验情况。对检验不合格的货物，</w:t>
      </w:r>
      <w:r w:rsidR="00DB4DA6">
        <w:rPr>
          <w:rFonts w:ascii="宋体" w:hAnsi="宋体" w:cs="宋体" w:hint="eastAsia"/>
          <w:sz w:val="24"/>
          <w:lang w:bidi="ar"/>
        </w:rPr>
        <w:t>采购人</w:t>
      </w:r>
      <w:r>
        <w:rPr>
          <w:rFonts w:ascii="宋体" w:hAnsi="宋体" w:cs="宋体" w:hint="eastAsia"/>
          <w:sz w:val="24"/>
          <w:lang w:bidi="ar"/>
        </w:rPr>
        <w:t>有权拒收，而</w:t>
      </w:r>
      <w:r w:rsidR="00DB4DA6">
        <w:rPr>
          <w:rFonts w:ascii="宋体" w:hAnsi="宋体" w:cs="宋体" w:hint="eastAsia"/>
          <w:sz w:val="24"/>
          <w:lang w:bidi="ar"/>
        </w:rPr>
        <w:t>供应商</w:t>
      </w:r>
      <w:r>
        <w:rPr>
          <w:rFonts w:ascii="宋体" w:hAnsi="宋体" w:cs="宋体" w:hint="eastAsia"/>
          <w:sz w:val="24"/>
          <w:lang w:bidi="ar"/>
        </w:rPr>
        <w:t>则必须在24小时内提供符合要求的货物，并且承担由此产生的一切费用。</w:t>
      </w:r>
    </w:p>
    <w:p w:rsidR="00F617EB" w:rsidRDefault="00F617EB" w:rsidP="00F617EB">
      <w:pPr>
        <w:spacing w:line="360" w:lineRule="auto"/>
        <w:ind w:firstLineChars="200" w:firstLine="480"/>
        <w:rPr>
          <w:rFonts w:ascii="宋体" w:hAnsi="宋体" w:cs="宋体"/>
          <w:sz w:val="24"/>
        </w:rPr>
      </w:pPr>
      <w:r>
        <w:rPr>
          <w:rFonts w:ascii="宋体" w:hAnsi="宋体" w:cs="宋体" w:hint="eastAsia"/>
          <w:sz w:val="24"/>
          <w:lang w:bidi="ar"/>
        </w:rPr>
        <w:t>（4）对需要检定的各类材料以采购人检定部门检定合格为准。</w:t>
      </w:r>
    </w:p>
    <w:p w:rsidR="00F617EB" w:rsidRDefault="00F617EB" w:rsidP="00F617EB">
      <w:pPr>
        <w:spacing w:line="360" w:lineRule="auto"/>
        <w:ind w:firstLineChars="200" w:firstLine="480"/>
        <w:rPr>
          <w:rFonts w:ascii="宋体" w:hAnsi="宋体" w:cs="宋体"/>
          <w:sz w:val="24"/>
        </w:rPr>
      </w:pPr>
      <w:r>
        <w:rPr>
          <w:rFonts w:ascii="宋体" w:hAnsi="宋体" w:cs="宋体" w:hint="eastAsia"/>
          <w:sz w:val="24"/>
          <w:lang w:bidi="ar"/>
        </w:rPr>
        <w:t>4、责任</w:t>
      </w:r>
    </w:p>
    <w:p w:rsidR="00F617EB" w:rsidRDefault="00F617EB" w:rsidP="00F617EB">
      <w:pPr>
        <w:spacing w:line="360" w:lineRule="auto"/>
        <w:ind w:firstLineChars="200" w:firstLine="480"/>
        <w:rPr>
          <w:rFonts w:ascii="宋体" w:hAnsi="宋体" w:cs="宋体"/>
          <w:sz w:val="24"/>
        </w:rPr>
      </w:pPr>
      <w:r>
        <w:rPr>
          <w:rFonts w:ascii="宋体" w:hAnsi="宋体" w:cs="宋体" w:hint="eastAsia"/>
          <w:sz w:val="24"/>
          <w:lang w:bidi="ar"/>
        </w:rPr>
        <w:t>（1）</w:t>
      </w:r>
      <w:r w:rsidR="00DB4DA6">
        <w:rPr>
          <w:rFonts w:ascii="宋体" w:hAnsi="宋体" w:cs="宋体" w:hint="eastAsia"/>
          <w:sz w:val="24"/>
          <w:lang w:bidi="ar"/>
        </w:rPr>
        <w:t>供应商</w:t>
      </w:r>
      <w:r w:rsidRPr="006D1E8B">
        <w:rPr>
          <w:rFonts w:ascii="宋体" w:hAnsi="宋体" w:cs="宋体" w:hint="eastAsia"/>
          <w:sz w:val="24"/>
          <w:lang w:bidi="ar"/>
        </w:rPr>
        <w:t>不得以市场行情紧张</w:t>
      </w:r>
      <w:r w:rsidR="006270FF">
        <w:rPr>
          <w:rFonts w:ascii="宋体" w:hAnsi="宋体" w:cs="宋体" w:hint="eastAsia"/>
          <w:sz w:val="24"/>
          <w:lang w:bidi="ar"/>
        </w:rPr>
        <w:t>、价格上涨</w:t>
      </w:r>
      <w:r w:rsidRPr="006D1E8B">
        <w:rPr>
          <w:rFonts w:ascii="宋体" w:hAnsi="宋体" w:cs="宋体" w:hint="eastAsia"/>
          <w:sz w:val="24"/>
          <w:lang w:bidi="ar"/>
        </w:rPr>
        <w:t>等为借口，少送或迟送采购人通知的送货量。</w:t>
      </w:r>
      <w:r>
        <w:rPr>
          <w:rFonts w:ascii="宋体" w:hAnsi="宋体" w:cs="宋体" w:hint="eastAsia"/>
          <w:sz w:val="24"/>
          <w:lang w:bidi="ar"/>
        </w:rPr>
        <w:t>如因</w:t>
      </w:r>
      <w:r w:rsidR="00DB4DA6">
        <w:rPr>
          <w:rFonts w:ascii="宋体" w:hAnsi="宋体" w:cs="宋体" w:hint="eastAsia"/>
          <w:sz w:val="24"/>
          <w:lang w:bidi="ar"/>
        </w:rPr>
        <w:t>供应商</w:t>
      </w:r>
      <w:r>
        <w:rPr>
          <w:rFonts w:ascii="宋体" w:hAnsi="宋体" w:cs="宋体" w:hint="eastAsia"/>
          <w:sz w:val="24"/>
          <w:lang w:bidi="ar"/>
        </w:rPr>
        <w:t>供货不及时或成交货物质量不合格发生的事故，使采购人遭受损失的，</w:t>
      </w:r>
      <w:r w:rsidR="00DB4DA6">
        <w:rPr>
          <w:rFonts w:ascii="宋体" w:hAnsi="宋体" w:cs="宋体" w:hint="eastAsia"/>
          <w:sz w:val="24"/>
          <w:lang w:bidi="ar"/>
        </w:rPr>
        <w:t>供应商</w:t>
      </w:r>
      <w:r>
        <w:rPr>
          <w:rFonts w:ascii="宋体" w:hAnsi="宋体" w:cs="宋体" w:hint="eastAsia"/>
          <w:sz w:val="24"/>
          <w:lang w:bidi="ar"/>
        </w:rPr>
        <w:t>应承担一切责任，并赔偿损失</w:t>
      </w:r>
      <w:r w:rsidR="006270FF">
        <w:rPr>
          <w:rFonts w:ascii="宋体" w:hAnsi="宋体" w:cs="宋体" w:hint="eastAsia"/>
          <w:sz w:val="24"/>
          <w:lang w:bidi="ar"/>
        </w:rPr>
        <w:t>，采购人可单方无条件解除合同。</w:t>
      </w:r>
    </w:p>
    <w:p w:rsidR="00F617EB" w:rsidRDefault="00F617EB" w:rsidP="00F617EB">
      <w:pPr>
        <w:spacing w:line="360" w:lineRule="auto"/>
        <w:ind w:firstLineChars="200" w:firstLine="480"/>
        <w:rPr>
          <w:rFonts w:ascii="宋体" w:hAnsi="宋体" w:cs="宋体"/>
          <w:sz w:val="24"/>
        </w:rPr>
      </w:pPr>
      <w:r>
        <w:rPr>
          <w:rFonts w:ascii="宋体" w:hAnsi="宋体" w:cs="宋体" w:hint="eastAsia"/>
          <w:sz w:val="24"/>
          <w:lang w:bidi="ar"/>
        </w:rPr>
        <w:t>（2）</w:t>
      </w:r>
      <w:r w:rsidR="00DB4DA6">
        <w:rPr>
          <w:rFonts w:ascii="宋体" w:hAnsi="宋体" w:cs="宋体" w:hint="eastAsia"/>
          <w:sz w:val="24"/>
          <w:lang w:bidi="ar"/>
        </w:rPr>
        <w:t>供应商</w:t>
      </w:r>
      <w:r>
        <w:rPr>
          <w:rFonts w:ascii="宋体" w:hAnsi="宋体" w:cs="宋体" w:hint="eastAsia"/>
          <w:sz w:val="24"/>
          <w:lang w:bidi="ar"/>
        </w:rPr>
        <w:t>提供的全部货物采用相应标准的保护措施进行包装。</w:t>
      </w:r>
      <w:r w:rsidR="00DB4DA6">
        <w:rPr>
          <w:rFonts w:ascii="宋体" w:hAnsi="宋体" w:cs="宋体" w:hint="eastAsia"/>
          <w:sz w:val="24"/>
          <w:lang w:bidi="ar"/>
        </w:rPr>
        <w:t>供应商</w:t>
      </w:r>
      <w:r>
        <w:rPr>
          <w:rFonts w:ascii="宋体" w:hAnsi="宋体" w:cs="宋体" w:hint="eastAsia"/>
          <w:sz w:val="24"/>
          <w:lang w:bidi="ar"/>
        </w:rPr>
        <w:t>应承担由于包装不妥而引起的全部损失</w:t>
      </w:r>
    </w:p>
    <w:p w:rsidR="00F617EB" w:rsidRDefault="00F617EB" w:rsidP="00F617EB">
      <w:pPr>
        <w:spacing w:line="360" w:lineRule="auto"/>
        <w:ind w:firstLineChars="200" w:firstLine="480"/>
        <w:rPr>
          <w:rFonts w:ascii="宋体" w:hAnsi="宋体" w:cs="宋体"/>
          <w:sz w:val="24"/>
        </w:rPr>
      </w:pPr>
      <w:r>
        <w:rPr>
          <w:rFonts w:ascii="宋体" w:hAnsi="宋体" w:cs="宋体" w:hint="eastAsia"/>
          <w:sz w:val="24"/>
          <w:lang w:bidi="ar"/>
        </w:rPr>
        <w:t>（3）供应商应拥有完善的储存、中转和装卸等配套设施。其中：配备的储存、中转、装卸设备必须符合国家有关要求。</w:t>
      </w:r>
    </w:p>
    <w:p w:rsidR="00F617EB" w:rsidRDefault="00F617EB" w:rsidP="00F617EB">
      <w:pPr>
        <w:spacing w:line="360" w:lineRule="auto"/>
        <w:ind w:firstLineChars="200" w:firstLine="480"/>
        <w:rPr>
          <w:rFonts w:ascii="宋体" w:hAnsi="宋体" w:cs="宋体"/>
          <w:sz w:val="24"/>
          <w:lang w:bidi="ar"/>
        </w:rPr>
      </w:pPr>
      <w:r>
        <w:rPr>
          <w:rFonts w:ascii="宋体" w:hAnsi="宋体" w:cs="宋体" w:hint="eastAsia"/>
          <w:sz w:val="24"/>
          <w:lang w:bidi="ar"/>
        </w:rPr>
        <w:t>（4）容器完全由</w:t>
      </w:r>
      <w:r w:rsidR="00DB4DA6">
        <w:rPr>
          <w:rFonts w:ascii="宋体" w:hAnsi="宋体" w:cs="宋体" w:hint="eastAsia"/>
          <w:sz w:val="24"/>
          <w:lang w:bidi="ar"/>
        </w:rPr>
        <w:t>供应商</w:t>
      </w:r>
      <w:r>
        <w:rPr>
          <w:rFonts w:ascii="宋体" w:hAnsi="宋体" w:cs="宋体" w:hint="eastAsia"/>
          <w:sz w:val="24"/>
          <w:lang w:bidi="ar"/>
        </w:rPr>
        <w:t>负责免费提供，每个容器都应帖有合格证，合格证上应注明：品名、企业名称、生产批号、生产日期、有效期、</w:t>
      </w:r>
      <w:r w:rsidR="000536C5">
        <w:rPr>
          <w:rFonts w:ascii="宋体" w:hAnsi="宋体" w:cs="宋体" w:hint="eastAsia"/>
          <w:sz w:val="24"/>
          <w:lang w:bidi="ar"/>
        </w:rPr>
        <w:t>气体</w:t>
      </w:r>
      <w:r>
        <w:rPr>
          <w:rFonts w:ascii="宋体" w:hAnsi="宋体" w:cs="宋体" w:hint="eastAsia"/>
          <w:sz w:val="24"/>
          <w:lang w:bidi="ar"/>
        </w:rPr>
        <w:t>数量、压力、执行标准。</w:t>
      </w:r>
      <w:r w:rsidR="001F6288">
        <w:rPr>
          <w:rFonts w:ascii="宋体" w:hAnsi="宋体" w:cs="宋体" w:hint="eastAsia"/>
          <w:sz w:val="24"/>
          <w:lang w:bidi="ar"/>
        </w:rPr>
        <w:t>供应商</w:t>
      </w:r>
      <w:r w:rsidR="000536C5">
        <w:rPr>
          <w:rFonts w:ascii="宋体" w:hAnsi="宋体" w:cs="宋体" w:hint="eastAsia"/>
          <w:sz w:val="24"/>
          <w:lang w:bidi="ar"/>
        </w:rPr>
        <w:t>需对采购人现有</w:t>
      </w:r>
      <w:r w:rsidRPr="006D1E8B">
        <w:rPr>
          <w:rFonts w:ascii="宋体" w:hAnsi="宋体" w:cs="宋体" w:hint="eastAsia"/>
          <w:sz w:val="24"/>
          <w:lang w:bidi="ar"/>
        </w:rPr>
        <w:t>气瓶进行检测合格后方可进行充装，对超过规</w:t>
      </w:r>
      <w:r w:rsidRPr="006D1E8B">
        <w:rPr>
          <w:rFonts w:ascii="宋体" w:hAnsi="宋体" w:cs="宋体" w:hint="eastAsia"/>
          <w:sz w:val="24"/>
          <w:lang w:bidi="ar"/>
        </w:rPr>
        <w:lastRenderedPageBreak/>
        <w:t>定期限的旧瓶在通知采购人后，依法进行切</w:t>
      </w:r>
      <w:r w:rsidR="000536C5">
        <w:rPr>
          <w:rFonts w:ascii="宋体" w:hAnsi="宋体" w:cs="宋体" w:hint="eastAsia"/>
          <w:sz w:val="24"/>
          <w:lang w:bidi="ar"/>
        </w:rPr>
        <w:t>割，并将处理后废瓶送回采购人进行报废处理。采购人在使用中出现的</w:t>
      </w:r>
      <w:r w:rsidRPr="006D1E8B">
        <w:rPr>
          <w:rFonts w:ascii="宋体" w:hAnsi="宋体" w:cs="宋体" w:hint="eastAsia"/>
          <w:sz w:val="24"/>
          <w:lang w:bidi="ar"/>
        </w:rPr>
        <w:t>气瓶周转数量不足部分，由</w:t>
      </w:r>
      <w:r w:rsidR="001F6288">
        <w:rPr>
          <w:rFonts w:ascii="宋体" w:hAnsi="宋体" w:cs="宋体" w:hint="eastAsia"/>
          <w:sz w:val="24"/>
          <w:lang w:bidi="ar"/>
        </w:rPr>
        <w:t>供应商</w:t>
      </w:r>
      <w:r w:rsidRPr="006D1E8B">
        <w:rPr>
          <w:rFonts w:ascii="宋体" w:hAnsi="宋体" w:cs="宋体" w:hint="eastAsia"/>
          <w:sz w:val="24"/>
          <w:lang w:bidi="ar"/>
        </w:rPr>
        <w:t>免费提供、补充周转所需数量。</w:t>
      </w:r>
    </w:p>
    <w:p w:rsidR="006270FF" w:rsidRPr="004F4DB6" w:rsidRDefault="006270FF" w:rsidP="00F617EB">
      <w:pPr>
        <w:spacing w:line="360" w:lineRule="auto"/>
        <w:ind w:firstLineChars="200" w:firstLine="480"/>
        <w:rPr>
          <w:rFonts w:asciiTheme="minorEastAsia" w:eastAsiaTheme="minorEastAsia" w:hAnsiTheme="minorEastAsia" w:cs="宋体"/>
          <w:sz w:val="24"/>
          <w:lang w:bidi="ar"/>
        </w:rPr>
      </w:pPr>
      <w:r w:rsidRPr="004F4DB6">
        <w:rPr>
          <w:rFonts w:asciiTheme="minorEastAsia" w:eastAsiaTheme="minorEastAsia" w:hAnsiTheme="minorEastAsia" w:cs="仿宋" w:hint="eastAsia"/>
          <w:sz w:val="24"/>
        </w:rPr>
        <w:t>（</w:t>
      </w:r>
      <w:r w:rsidRPr="004F4DB6">
        <w:rPr>
          <w:rFonts w:asciiTheme="minorEastAsia" w:eastAsiaTheme="minorEastAsia" w:hAnsiTheme="minorEastAsia" w:cs="仿宋"/>
          <w:sz w:val="24"/>
        </w:rPr>
        <w:t>5）供应商必须</w:t>
      </w:r>
      <w:r w:rsidRPr="004F4DB6">
        <w:rPr>
          <w:rFonts w:asciiTheme="minorEastAsia" w:eastAsiaTheme="minorEastAsia" w:hAnsiTheme="minorEastAsia" w:cs="仿宋" w:hint="eastAsia"/>
          <w:sz w:val="24"/>
        </w:rPr>
        <w:t>按照采购人的要求做好各类气体供货工作，如遇交通堵塞、交通管制、疫情防控或送货过程出现运输设备故障等原因，双方沟通后协商解决，但供应商必须采取一切措施满足采购人各类气体日常需求，不得影响医院的正常使用。</w:t>
      </w:r>
    </w:p>
    <w:p w:rsidR="00A175CF" w:rsidRPr="00F617EB" w:rsidRDefault="00A175CF"/>
    <w:sectPr w:rsidR="00A175CF" w:rsidRPr="00F617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960" w:rsidRDefault="00BE0960" w:rsidP="005A2EAA">
      <w:r>
        <w:separator/>
      </w:r>
    </w:p>
  </w:endnote>
  <w:endnote w:type="continuationSeparator" w:id="0">
    <w:p w:rsidR="00BE0960" w:rsidRDefault="00BE0960" w:rsidP="005A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960" w:rsidRDefault="00BE0960" w:rsidP="005A2EAA">
      <w:r>
        <w:separator/>
      </w:r>
    </w:p>
  </w:footnote>
  <w:footnote w:type="continuationSeparator" w:id="0">
    <w:p w:rsidR="00BE0960" w:rsidRDefault="00BE0960" w:rsidP="005A2E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C09"/>
    <w:rsid w:val="000221A2"/>
    <w:rsid w:val="000536C5"/>
    <w:rsid w:val="001F6288"/>
    <w:rsid w:val="002D7462"/>
    <w:rsid w:val="00355FF1"/>
    <w:rsid w:val="004D085C"/>
    <w:rsid w:val="004F055F"/>
    <w:rsid w:val="004F4DB6"/>
    <w:rsid w:val="0056760E"/>
    <w:rsid w:val="005A2EAA"/>
    <w:rsid w:val="005E7C09"/>
    <w:rsid w:val="00626A74"/>
    <w:rsid w:val="006270FF"/>
    <w:rsid w:val="007A14AF"/>
    <w:rsid w:val="007E22E0"/>
    <w:rsid w:val="00A175CF"/>
    <w:rsid w:val="00BE0960"/>
    <w:rsid w:val="00C92730"/>
    <w:rsid w:val="00DB4DA6"/>
    <w:rsid w:val="00EB7216"/>
    <w:rsid w:val="00F61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7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E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A2EAA"/>
    <w:rPr>
      <w:sz w:val="18"/>
      <w:szCs w:val="18"/>
    </w:rPr>
  </w:style>
  <w:style w:type="paragraph" w:styleId="a4">
    <w:name w:val="footer"/>
    <w:basedOn w:val="a"/>
    <w:link w:val="Char0"/>
    <w:uiPriority w:val="99"/>
    <w:unhideWhenUsed/>
    <w:rsid w:val="005A2E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A2EAA"/>
    <w:rPr>
      <w:sz w:val="18"/>
      <w:szCs w:val="18"/>
    </w:rPr>
  </w:style>
  <w:style w:type="paragraph" w:styleId="a5">
    <w:name w:val="Balloon Text"/>
    <w:basedOn w:val="a"/>
    <w:link w:val="Char1"/>
    <w:uiPriority w:val="99"/>
    <w:semiHidden/>
    <w:unhideWhenUsed/>
    <w:rsid w:val="006270FF"/>
    <w:rPr>
      <w:sz w:val="18"/>
      <w:szCs w:val="18"/>
    </w:rPr>
  </w:style>
  <w:style w:type="character" w:customStyle="1" w:styleId="Char1">
    <w:name w:val="批注框文本 Char"/>
    <w:basedOn w:val="a0"/>
    <w:link w:val="a5"/>
    <w:uiPriority w:val="99"/>
    <w:semiHidden/>
    <w:rsid w:val="006270F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7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E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A2EAA"/>
    <w:rPr>
      <w:sz w:val="18"/>
      <w:szCs w:val="18"/>
    </w:rPr>
  </w:style>
  <w:style w:type="paragraph" w:styleId="a4">
    <w:name w:val="footer"/>
    <w:basedOn w:val="a"/>
    <w:link w:val="Char0"/>
    <w:uiPriority w:val="99"/>
    <w:unhideWhenUsed/>
    <w:rsid w:val="005A2E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A2EAA"/>
    <w:rPr>
      <w:sz w:val="18"/>
      <w:szCs w:val="18"/>
    </w:rPr>
  </w:style>
  <w:style w:type="paragraph" w:styleId="a5">
    <w:name w:val="Balloon Text"/>
    <w:basedOn w:val="a"/>
    <w:link w:val="Char1"/>
    <w:uiPriority w:val="99"/>
    <w:semiHidden/>
    <w:unhideWhenUsed/>
    <w:rsid w:val="006270FF"/>
    <w:rPr>
      <w:sz w:val="18"/>
      <w:szCs w:val="18"/>
    </w:rPr>
  </w:style>
  <w:style w:type="character" w:customStyle="1" w:styleId="Char1">
    <w:name w:val="批注框文本 Char"/>
    <w:basedOn w:val="a0"/>
    <w:link w:val="a5"/>
    <w:uiPriority w:val="99"/>
    <w:semiHidden/>
    <w:rsid w:val="006270F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240</Words>
  <Characters>1372</Characters>
  <Application>Microsoft Office Word</Application>
  <DocSecurity>0</DocSecurity>
  <Lines>11</Lines>
  <Paragraphs>3</Paragraphs>
  <ScaleCrop>false</ScaleCrop>
  <Company/>
  <LinksUpToDate>false</LinksUpToDate>
  <CharactersWithSpaces>1609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wl</dc:creator>
  <cp:lastModifiedBy>wl</cp:lastModifiedBy>
  <cp:revision>3</cp:revision>
  <dcterms:created xsi:type="dcterms:W3CDTF">2022-12-06T07:48:00Z</dcterms:created>
  <dcterms:modified xsi:type="dcterms:W3CDTF">2022-12-06T08:06:00Z</dcterms:modified>
</cp:coreProperties>
</file>